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5C" w:rsidRPr="00166513" w:rsidRDefault="00C01B5C" w:rsidP="00C01B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Додаток до листа</w:t>
      </w:r>
    </w:p>
    <w:p w:rsidR="00C01B5C" w:rsidRPr="00166513" w:rsidRDefault="00C01B5C" w:rsidP="00C01B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КЗ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ЛОР «ЛОЦЕНТУМ»  </w:t>
      </w:r>
    </w:p>
    <w:p w:rsidR="00C01B5C" w:rsidRPr="00146B11" w:rsidRDefault="00C01B5C" w:rsidP="00C01B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146B11">
        <w:rPr>
          <w:rFonts w:ascii="Times New Roman" w:eastAsia="Times New Roman" w:hAnsi="Times New Roman"/>
          <w:sz w:val="28"/>
          <w:szCs w:val="28"/>
          <w:lang w:eastAsia="uk-UA"/>
        </w:rPr>
        <w:t>від  10 вересня  2021 року  № 187</w:t>
      </w:r>
    </w:p>
    <w:p w:rsidR="00C01B5C" w:rsidRPr="00166513" w:rsidRDefault="00C01B5C" w:rsidP="00C01B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МЕТОДИЧНІ РЕКОМЕНДАЦІЇ П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</w:t>
      </w:r>
      <w:r w:rsidRPr="0016651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 ПРОВЕДЕНН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Я </w:t>
      </w:r>
      <w:r w:rsidRPr="0016651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ЕКОЛОГО-НАТУРАЛІСТИЧНОГО ПОХОДУ “БІОЩИТ” В УКРАЇНІ</w:t>
      </w:r>
    </w:p>
    <w:p w:rsidR="00C01B5C" w:rsidRPr="00166513" w:rsidRDefault="00C01B5C" w:rsidP="00C01B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Серед масових натуралістичних заходів, які проводять школярі України, є чимало таких, котрі спрямовані на охорону та збагачення тваринного світу. Однак з поля зору молоді незаслужено випадає велика група тварин, роль яких не можна недооцінювати.</w:t>
      </w:r>
    </w:p>
    <w:p w:rsidR="00C01B5C" w:rsidRPr="00166513" w:rsidRDefault="00C01B5C" w:rsidP="00C01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Нижче запропоновано комплексну програму охорони та практичного використання корисних комах під назвою еколого-натуралістичний похід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“Біощит”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. Мета походу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“Біощит”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– залучення учнів до роботи по дослідженню та впровадженню в практику біологічних методів захисту лісу, саду та сільськогосподарських культур від шкідників. Відповідно до цієї мети ставляться такі завдання: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– поширення знань з біології корисних безхребетних, їх ролі в екосистемах, методах охорони та раціонального використання;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– пропаганда величезної ролі безхребетних в регуляції чисельності шкідливих комах, запиленні рослин, ґрунтоутворюючому процесі тощо;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– збирання і систематизація даних про господарства, які запроваджують біологічні методи захисту рослин, популяризації передового досвіду;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– організація молоді для здійснення практичної допомоги сільськогосподарським та лісогосподарським підприємствам у розробці та впровадженні у виробництво біологічних методів захисту рослин, охорони корисних видів безхребетних, створенні сприятливих умов для їх існування.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У рамках походу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“Біощит”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проводяться такі операції: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1. Операція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“Мурашка”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Мета цієї операції – сприяння більш широкому застосуванню біологічних методів захисту лісу та підвищенню його продуктивності шляхом охорони корисних мурашок.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2. Операція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“Джміль”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Мета – ефективне використання диких комах-запилювачів для підвищення врожайності сільськогосподарських культур.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3. Операція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“Махаон”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Мета – охорона рідкісних видів безхребетних. Запропоновані рекомендації базуються на останніх досягненнях науки в галузі вивчення корисних комах.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4. Операція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“Реміза”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Мета – підвищення стійкості лісових насаджень завдяки проведенню комплексних біологічних лісозахисних заходів.</w:t>
      </w:r>
    </w:p>
    <w:p w:rsidR="00C01B5C" w:rsidRPr="00166513" w:rsidRDefault="00C01B5C" w:rsidP="00C01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Учасники походу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У поході можуть брати участь </w:t>
      </w:r>
      <w:r w:rsidRPr="00AB6C39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и</w:t>
      </w:r>
      <w:r w:rsidRPr="00AB6C39">
        <w:rPr>
          <w:rFonts w:ascii="Times New Roman" w:hAnsi="Times New Roman"/>
          <w:sz w:val="28"/>
          <w:szCs w:val="28"/>
        </w:rPr>
        <w:t xml:space="preserve"> загальної середньої  та позашкільної освіти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, творчі учнівські об’єднання, шкільні лісництва, загони «Зелених патрулів», учасники комплексних і тематичних екологічних експедицій, окремі 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школярі тощо.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Умови походу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 xml:space="preserve">Основні показники походу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“Біощит”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1. Організаційна робота:</w:t>
      </w:r>
      <w:r w:rsidRPr="00166513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Кількість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закладів освіти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, творчих учнівських об’єднань, учнівських лісництв, окремих школярів тощо, залучених до участі у поході «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Біощит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»; обсяг виконаної ними роботи за операціями.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2. Масова агітаційна та пропагандистська робота по виявленню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корисної ролі безхребетних в природі і господарській діяльності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людини, формуванні дбайливого ставлення до корисних комах, їх охорона.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Кількість проведених за даною темою бесід, лекцій, тематичних вечорів, виданих плакатів, листівок, буклетів, виступів у пресі, на радіо і телебаченні, проведених семінарів, виставок; підготовка та видання методичних матеріалів, їх зразки.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3. По операції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“Мурашка”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а) проведення інвентаризації і паспортизації комплексів мурашників, складання схем їх розміщення на територіях підприємств лісового господарства, підготовка документації на комплекси гнізд в областях, районах тощо;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б) охорона мурашників. Кількість закріплених за учнівськими об’єднаннями і шкільними лісництвами комплексів мурашників, кількість огороджених мурашників, встановлення аншлагів, інші заходи щодо захисту мурашників;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в)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біотехнічні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заходи. Покращення умов існування корисних мурашок у лісі (прочистка, освітлення гнізд), вивіз мурашників з лісосік. Контроль за станом мурашників у зонах масового відпочинку та районах промислового забруднення.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4. По операції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“Джміль”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а) проведення інвентаризації і паспортизації колоній і місць, перебування диких комах-запилювачів (поодинокі бджоли, джмелі);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б) розробка системи охорони корисних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болонокрильців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. Контроль, за використанням пестицидів і добрив. Контроль за станом місць перебування корисних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болонокрильців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в)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біотехнічні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заходи. Встановлення штучних гніздівель для джмелів, поодиноких бджіл, ос;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г) організація системи резерватів для корисних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болонокрильців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д) використання медоносних бджіл для запилювання сільськогосподарських рослин, саду.</w:t>
      </w:r>
    </w:p>
    <w:p w:rsidR="00C01B5C" w:rsidRPr="00166513" w:rsidRDefault="00C01B5C" w:rsidP="00C01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5. По операції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“Махаон”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а) проведення інвентаризації та паспортизації місць перебування та конкретних знахідок рідкісних і зникаючих видів комах;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б) розробка конкретних заходів з охорони рідкісних і зникаючих видів;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в) організація заказників для охорони рідкісних видів;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г) контроль за дотриманням законодавства щодо охорони тваринного світу, в тому числі комах, які занесені до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“Червоної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книги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України”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(незаконне виловлювання, руйнація біотопів тощо);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д) об’єднання юних ентомологів в юнацькі секції Українського товариства охорони природи.</w:t>
      </w:r>
    </w:p>
    <w:p w:rsidR="00C01B5C" w:rsidRPr="00166513" w:rsidRDefault="00C01B5C" w:rsidP="00C01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6. По операції </w:t>
      </w:r>
      <w:proofErr w:type="spellStart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“Реміза”</w:t>
      </w:r>
      <w:proofErr w:type="spellEnd"/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а) організація реміз. Кількість реміз, в яких проводиться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основний комплекс заходів;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б)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біотехнічні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заходи. Підтримання реміз у функціональному стані і створення в них оптимальних умов для існування корисних тварин;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в) охорона реміз. Закріплення реміз за учнівськими об’єднаннями і шкільними лісництвами, огороджування, встановлення аншлагів. Контроль за станом реміз;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г) проведення охоронних заходів з іншими комахами-ентомофагами (золотоочки, туруни та ін.)</w:t>
      </w:r>
    </w:p>
    <w:p w:rsidR="00C01B5C" w:rsidRDefault="00C01B5C" w:rsidP="00C01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Підсумки роботи оцінюються за такими показниками: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1. Організаційна робота.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2. Агітаційно-пропагандистська робота серед населення.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3. Робота по операції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“Мурашка”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4. Робота по операції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“Джміль”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5. Робота по операції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“Махаон”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6. Робота по операції </w:t>
      </w:r>
      <w:proofErr w:type="spellStart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“Реміза”</w:t>
      </w:r>
      <w:proofErr w:type="spellEnd"/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>Участь у поході шкільних лісництв, гуртків юннатів та інших учнівських об’єднань оцінюється окремо по операціях.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До звіту </w:t>
      </w:r>
      <w:r w:rsidRPr="0097177E">
        <w:rPr>
          <w:rFonts w:ascii="Times New Roman" w:eastAsia="Times New Roman" w:hAnsi="Times New Roman"/>
          <w:b/>
          <w:sz w:val="28"/>
          <w:szCs w:val="28"/>
          <w:lang w:eastAsia="uk-UA"/>
        </w:rPr>
        <w:t>(за формою № 1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) необхідно включити дані про кращі учнівські об’єднання і про найбільш активних учасників операції в районі. До звіту додаються зведені дані паспортизованих протягом року комплексів мурашників.</w:t>
      </w: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br/>
      </w:r>
    </w:p>
    <w:p w:rsidR="00C01B5C" w:rsidRDefault="00C01B5C" w:rsidP="00C01B5C">
      <w:pPr>
        <w:tabs>
          <w:tab w:val="left" w:pos="39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uk-UA"/>
        </w:rPr>
        <w:sectPr w:rsidR="00C01B5C" w:rsidSect="00B9187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C01B5C" w:rsidRPr="00166513" w:rsidRDefault="00C01B5C" w:rsidP="00C01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                    Форма № 1.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>ПІДСУМКИ</w:t>
      </w:r>
      <w:r w:rsidRPr="00166513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>ПРОВЕДЕННЯ ПОХОДУ “БІОЩИТ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4560"/>
        <w:gridCol w:w="696"/>
        <w:gridCol w:w="696"/>
        <w:gridCol w:w="1294"/>
      </w:tblGrid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Кількісні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Примітки</w:t>
            </w:r>
          </w:p>
        </w:tc>
      </w:tr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Організаційна робота</w:t>
            </w:r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Заклади освіти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творчі учнівські об’єднання, учнівські лісництва, окремі школярі тощо, що були залучені до участі у поході </w:t>
            </w:r>
            <w:proofErr w:type="spellStart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“Біощит”</w:t>
            </w:r>
            <w:proofErr w:type="spellEnd"/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IІ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Масова агітаційна і </w:t>
            </w:r>
            <w:proofErr w:type="spellStart"/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пропагандистськаробота</w:t>
            </w:r>
            <w:proofErr w:type="spellEnd"/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 Бесіди, лекції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 Плакати, листівки, інформаційні бюлетені,  посібники тощо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 Виступи в пресі, на радіо, по телебаченню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 Виставки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 Семінари, конференції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III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Робота по операції </w:t>
            </w:r>
            <w:proofErr w:type="spellStart"/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“Мурашка“</w:t>
            </w:r>
            <w:proofErr w:type="spellEnd"/>
          </w:p>
          <w:p w:rsidR="00C01B5C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 Кількість виявлених комплексів, гнізд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2. </w:t>
            </w:r>
            <w:proofErr w:type="spellStart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Паспортизовано</w:t>
            </w:r>
            <w:proofErr w:type="spellEnd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комплексів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 Освітлено мурашників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 Огороджено гнізд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 Переселено гнізд із лісосік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 Кількість комплексів, що переведені в ре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softHyphen/>
              <w:t>жим заказників і пам’яток природи</w:t>
            </w:r>
          </w:p>
          <w:p w:rsidR="00C01B5C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7. Кількість шкільних лісництв, 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гуртків, які брали участь в операції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IV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Робота по операції </w:t>
            </w:r>
            <w:proofErr w:type="spellStart"/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“Джміль“</w:t>
            </w:r>
            <w:proofErr w:type="spellEnd"/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 Кількість виявлених колоній і окремих гнізд комах-запилювачів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2. </w:t>
            </w:r>
            <w:proofErr w:type="spellStart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Паспортизовано</w:t>
            </w:r>
            <w:proofErr w:type="spellEnd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місць перебування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 Встановлено штучних гнізд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 Кількість ділянок, де проведено підсів медоносів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 Кількість резерватів для запилювачів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 Кількість сімей медоносних бджіл, викорис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softHyphen/>
              <w:t>таних для запилення культурних рослин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 Кількість гуртків, шкільних лісництв, які брали участь в операції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V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Робота по операції </w:t>
            </w:r>
            <w:proofErr w:type="spellStart"/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“Махаон“</w:t>
            </w:r>
            <w:proofErr w:type="spellEnd"/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 Кількість виявлених місць, де зустріча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softHyphen/>
              <w:t>ю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softHyphen/>
              <w:t>ть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softHyphen/>
              <w:t>ся рідкісні види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2. </w:t>
            </w:r>
            <w:proofErr w:type="spellStart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Паспортизовано</w:t>
            </w:r>
            <w:proofErr w:type="spellEnd"/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місць, де зустрічаються рідкісні види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3. Кількість рейдів по контролю за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таном місць, де зустрічаються рідкісні види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 Кількість виявлених випадків незаконного відлову рідкісних видів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 Кількість порушень, щодо яких прийняті заходи: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а) неправильне використання пестицидів у місцях, де знаходяться рідкісні види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б) руйнація біотопів рідкісних видів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в) незаконне виловлювання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 Кількість гуртків, шкільних лісництв, що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брали участь в операції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01B5C" w:rsidRPr="00166513" w:rsidTr="002E0C60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VI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Робота по операції </w:t>
            </w:r>
            <w:proofErr w:type="spellStart"/>
            <w:r w:rsidRPr="00166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“Реміза“</w:t>
            </w:r>
            <w:proofErr w:type="spellEnd"/>
          </w:p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 Кількість місць з квітковими конвеєрами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 Кількість посаджених чагарників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 Розвішано штучних гнізд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 Огороджено реміз</w:t>
            </w:r>
          </w:p>
          <w:p w:rsidR="00C01B5C" w:rsidRPr="00166513" w:rsidRDefault="00C01B5C" w:rsidP="002E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6651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 Інші заходи</w:t>
            </w:r>
          </w:p>
        </w:tc>
        <w:tc>
          <w:tcPr>
            <w:tcW w:w="0" w:type="auto"/>
            <w:vAlign w:val="center"/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01B5C" w:rsidRPr="00166513" w:rsidRDefault="00C01B5C" w:rsidP="002E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01B5C" w:rsidRPr="00166513" w:rsidRDefault="00C01B5C" w:rsidP="00C01B5C">
      <w:pPr>
        <w:rPr>
          <w:rFonts w:ascii="Times New Roman" w:hAnsi="Times New Roman"/>
          <w:sz w:val="28"/>
          <w:szCs w:val="28"/>
        </w:rPr>
      </w:pPr>
    </w:p>
    <w:p w:rsidR="00C01B5C" w:rsidRPr="00166513" w:rsidRDefault="00C01B5C" w:rsidP="00C01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C01B5C" w:rsidRPr="00166513" w:rsidRDefault="00C01B5C" w:rsidP="00C01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651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AC7CB5" w:rsidRDefault="00AC7CB5"/>
    <w:sectPr w:rsidR="00AC7CB5" w:rsidSect="00A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5C"/>
    <w:rsid w:val="0011020E"/>
    <w:rsid w:val="001966F5"/>
    <w:rsid w:val="0028229E"/>
    <w:rsid w:val="00480DB2"/>
    <w:rsid w:val="00670AC3"/>
    <w:rsid w:val="00873C0D"/>
    <w:rsid w:val="00892798"/>
    <w:rsid w:val="008C2872"/>
    <w:rsid w:val="00AC7CB5"/>
    <w:rsid w:val="00AD2A24"/>
    <w:rsid w:val="00B7423F"/>
    <w:rsid w:val="00C01B5C"/>
    <w:rsid w:val="00F2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5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6825</Characters>
  <Application>Microsoft Office Word</Application>
  <DocSecurity>0</DocSecurity>
  <Lines>56</Lines>
  <Paragraphs>16</Paragraphs>
  <ScaleCrop>false</ScaleCrop>
  <Company>Microsoft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2021-09-14T11:50:00Z</dcterms:created>
  <dcterms:modified xsi:type="dcterms:W3CDTF">2021-09-14T11:50:00Z</dcterms:modified>
</cp:coreProperties>
</file>