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78F2C" w14:textId="77777777" w:rsidR="00E4769D" w:rsidRPr="00FB2519" w:rsidRDefault="00E4769D" w:rsidP="00E47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519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BAD2061" wp14:editId="0BBFDC31">
            <wp:extent cx="323850" cy="514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C3E76" w14:textId="77777777" w:rsidR="00E4769D" w:rsidRPr="00FB2519" w:rsidRDefault="00E4769D" w:rsidP="00E47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519">
        <w:rPr>
          <w:rFonts w:ascii="Times New Roman" w:hAnsi="Times New Roman"/>
          <w:spacing w:val="20"/>
          <w:sz w:val="24"/>
          <w:szCs w:val="24"/>
        </w:rPr>
        <w:t xml:space="preserve">ДЕПАРТАМЕНТ </w:t>
      </w:r>
      <w:proofErr w:type="gramStart"/>
      <w:r w:rsidRPr="00FB2519">
        <w:rPr>
          <w:rFonts w:ascii="Times New Roman" w:hAnsi="Times New Roman"/>
          <w:spacing w:val="20"/>
          <w:sz w:val="24"/>
          <w:szCs w:val="24"/>
        </w:rPr>
        <w:t>ОСВІТИ  І</w:t>
      </w:r>
      <w:proofErr w:type="gramEnd"/>
      <w:r w:rsidRPr="00FB2519">
        <w:rPr>
          <w:rFonts w:ascii="Times New Roman" w:hAnsi="Times New Roman"/>
          <w:spacing w:val="20"/>
          <w:sz w:val="24"/>
          <w:szCs w:val="24"/>
        </w:rPr>
        <w:t xml:space="preserve">  НАУКИ</w:t>
      </w:r>
    </w:p>
    <w:p w14:paraId="3F75068A" w14:textId="77777777" w:rsidR="00E4769D" w:rsidRPr="00FB2519" w:rsidRDefault="00E4769D" w:rsidP="00E47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519">
        <w:rPr>
          <w:rFonts w:ascii="Times New Roman" w:hAnsi="Times New Roman"/>
          <w:sz w:val="24"/>
          <w:szCs w:val="24"/>
        </w:rPr>
        <w:t>ЛЬВІВСЬКОЇ ОБЛАСНОЇ ДЕРЖАВНОЇ АДМІНІСТРАЦІЇ</w:t>
      </w:r>
    </w:p>
    <w:p w14:paraId="0788B587" w14:textId="77777777" w:rsidR="00E4769D" w:rsidRPr="00FB2519" w:rsidRDefault="00E4769D" w:rsidP="00490B92">
      <w:pPr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B2519">
        <w:rPr>
          <w:rFonts w:ascii="Times New Roman" w:hAnsi="Times New Roman"/>
          <w:sz w:val="24"/>
          <w:szCs w:val="24"/>
        </w:rPr>
        <w:t>КОМУНАЛЬНИЙ ЗАКЛАД ЛЬВІВСЬКОЇ ОБЛАСНОЇ РАДИ</w:t>
      </w:r>
    </w:p>
    <w:p w14:paraId="22A8A3E8" w14:textId="77777777" w:rsidR="00E4769D" w:rsidRPr="00FB2519" w:rsidRDefault="00E4769D" w:rsidP="00E47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519">
        <w:rPr>
          <w:rFonts w:ascii="Times New Roman" w:hAnsi="Times New Roman"/>
          <w:b/>
          <w:bCs/>
          <w:sz w:val="24"/>
          <w:szCs w:val="24"/>
        </w:rPr>
        <w:t>«ЛЬВІВСЬКИЙ ОБЛАСНИЙ ЦЕНТР ЕКОЛОГО-НАТУРАЛІСТИЧНОЇ</w:t>
      </w:r>
    </w:p>
    <w:p w14:paraId="3AA4C709" w14:textId="77777777" w:rsidR="00E4769D" w:rsidRPr="00FB2519" w:rsidRDefault="00E4769D" w:rsidP="00E4769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2519">
        <w:rPr>
          <w:rFonts w:ascii="Times New Roman" w:hAnsi="Times New Roman"/>
          <w:b/>
          <w:bCs/>
          <w:sz w:val="24"/>
          <w:szCs w:val="24"/>
        </w:rPr>
        <w:t xml:space="preserve"> ТВОРЧОСТІ УЧНІВСЬКОЇ МОЛОДІ»</w:t>
      </w:r>
    </w:p>
    <w:p w14:paraId="5E74703F" w14:textId="77777777" w:rsidR="00E4769D" w:rsidRPr="00490B92" w:rsidRDefault="00E4769D" w:rsidP="00E4769D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79026, м"/>
        </w:smartTagPr>
        <w:r w:rsidRPr="00490B92">
          <w:rPr>
            <w:rFonts w:ascii="Times New Roman" w:hAnsi="Times New Roman"/>
            <w:sz w:val="20"/>
            <w:szCs w:val="20"/>
          </w:rPr>
          <w:t>79026, м</w:t>
        </w:r>
      </w:smartTag>
      <w:r w:rsidRPr="00490B9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90B92">
        <w:rPr>
          <w:rFonts w:ascii="Times New Roman" w:hAnsi="Times New Roman"/>
          <w:sz w:val="20"/>
          <w:szCs w:val="20"/>
        </w:rPr>
        <w:t>Львів</w:t>
      </w:r>
      <w:proofErr w:type="spellEnd"/>
      <w:r w:rsidRPr="00490B9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90B92">
        <w:rPr>
          <w:rFonts w:ascii="Times New Roman" w:hAnsi="Times New Roman"/>
          <w:sz w:val="20"/>
          <w:szCs w:val="20"/>
        </w:rPr>
        <w:t>вул</w:t>
      </w:r>
      <w:proofErr w:type="spellEnd"/>
      <w:r w:rsidRPr="00490B9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90B92">
        <w:rPr>
          <w:rFonts w:ascii="Times New Roman" w:hAnsi="Times New Roman"/>
          <w:sz w:val="20"/>
          <w:szCs w:val="20"/>
        </w:rPr>
        <w:t>Ів</w:t>
      </w:r>
      <w:proofErr w:type="spellEnd"/>
      <w:r w:rsidRPr="00490B92">
        <w:rPr>
          <w:rFonts w:ascii="Times New Roman" w:hAnsi="Times New Roman"/>
          <w:sz w:val="20"/>
          <w:szCs w:val="20"/>
        </w:rPr>
        <w:t>. Франка, 133, тел/факс 276-46-07, е-</w:t>
      </w:r>
      <w:r w:rsidRPr="00490B92">
        <w:rPr>
          <w:rFonts w:ascii="Times New Roman" w:hAnsi="Times New Roman"/>
          <w:sz w:val="20"/>
          <w:szCs w:val="20"/>
          <w:lang w:val="en-US"/>
        </w:rPr>
        <w:t>mail</w:t>
      </w:r>
      <w:r w:rsidRPr="00490B92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490B9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lodenc</w:t>
        </w:r>
        <w:r w:rsidRPr="00490B92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490B9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ukr</w:t>
        </w:r>
        <w:r w:rsidRPr="00490B92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490B9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net</w:t>
        </w:r>
      </w:hyperlink>
      <w:r w:rsidRPr="00490B92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Pr="00490B9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490B92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90B92">
          <w:rPr>
            <w:rStyle w:val="a3"/>
            <w:rFonts w:ascii="Times New Roman" w:hAnsi="Times New Roman"/>
            <w:sz w:val="20"/>
            <w:szCs w:val="20"/>
            <w:lang w:val="en-US"/>
          </w:rPr>
          <w:t>locentum</w:t>
        </w:r>
        <w:proofErr w:type="spellEnd"/>
        <w:r w:rsidRPr="00490B92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90B92">
          <w:rPr>
            <w:rStyle w:val="a3"/>
            <w:rFonts w:ascii="Times New Roman" w:hAnsi="Times New Roman"/>
            <w:sz w:val="20"/>
            <w:szCs w:val="20"/>
            <w:lang w:val="en-US"/>
          </w:rPr>
          <w:t>lviv</w:t>
        </w:r>
        <w:proofErr w:type="spellEnd"/>
        <w:r w:rsidRPr="00490B92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490B92">
          <w:rPr>
            <w:rStyle w:val="a3"/>
            <w:rFonts w:ascii="Times New Roman" w:hAnsi="Times New Roman"/>
            <w:sz w:val="20"/>
            <w:szCs w:val="20"/>
            <w:lang w:val="en-US"/>
          </w:rPr>
          <w:t>ua</w:t>
        </w:r>
        <w:proofErr w:type="spellEnd"/>
      </w:hyperlink>
    </w:p>
    <w:p w14:paraId="340301C5" w14:textId="77777777" w:rsidR="00E4769D" w:rsidRPr="00490B92" w:rsidRDefault="00E4769D" w:rsidP="00E4769D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  <w:r w:rsidRPr="00490B92">
        <w:rPr>
          <w:rFonts w:ascii="Times New Roman" w:hAnsi="Times New Roman"/>
          <w:sz w:val="20"/>
          <w:szCs w:val="20"/>
        </w:rPr>
        <w:t>Код ЄДРПОУ 23883752</w:t>
      </w:r>
    </w:p>
    <w:p w14:paraId="7267B715" w14:textId="77777777" w:rsidR="00E4769D" w:rsidRPr="00FB2519" w:rsidRDefault="00E4769D" w:rsidP="00E47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79CA3" w14:textId="77777777" w:rsidR="00E4769D" w:rsidRDefault="00E4769D" w:rsidP="00E4769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E4769D" w:rsidRPr="00141AEA" w14:paraId="1266C556" w14:textId="77777777" w:rsidTr="00B34D85">
        <w:trPr>
          <w:trHeight w:val="1527"/>
        </w:trPr>
        <w:tc>
          <w:tcPr>
            <w:tcW w:w="4140" w:type="dxa"/>
            <w:shd w:val="clear" w:color="auto" w:fill="auto"/>
          </w:tcPr>
          <w:p w14:paraId="4370E45E" w14:textId="17465B36" w:rsidR="00E4769D" w:rsidRPr="00490B92" w:rsidRDefault="00490B92" w:rsidP="00B34D85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769D" w:rsidRPr="00490B92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="00E4769D" w:rsidRPr="00490B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4AA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6A55CD" w:rsidRPr="00490B92">
              <w:rPr>
                <w:rFonts w:ascii="Times New Roman" w:hAnsi="Times New Roman"/>
                <w:sz w:val="28"/>
                <w:szCs w:val="28"/>
                <w:lang w:val="uk-UA"/>
              </w:rPr>
              <w:t>.01</w:t>
            </w:r>
            <w:r w:rsidR="007F4AA9">
              <w:rPr>
                <w:rFonts w:ascii="Times New Roman" w:hAnsi="Times New Roman"/>
                <w:sz w:val="28"/>
                <w:szCs w:val="28"/>
              </w:rPr>
              <w:t>.2020</w:t>
            </w:r>
            <w:proofErr w:type="gramEnd"/>
            <w:r w:rsidR="007F4AA9">
              <w:rPr>
                <w:rFonts w:ascii="Times New Roman" w:hAnsi="Times New Roman"/>
                <w:sz w:val="28"/>
                <w:szCs w:val="28"/>
              </w:rPr>
              <w:t xml:space="preserve"> р. </w:t>
            </w:r>
            <w:r w:rsidRPr="00490B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F4AA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  <w:p w14:paraId="351B3D1D" w14:textId="77777777" w:rsidR="00490B92" w:rsidRPr="00490B92" w:rsidRDefault="00490B92" w:rsidP="00B34D85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F5CB1B" w14:textId="77777777" w:rsidR="00E4769D" w:rsidRPr="00490B92" w:rsidRDefault="00E4769D" w:rsidP="00B34D85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B92">
              <w:rPr>
                <w:rFonts w:ascii="Times New Roman" w:hAnsi="Times New Roman"/>
                <w:sz w:val="28"/>
                <w:szCs w:val="28"/>
              </w:rPr>
              <w:t xml:space="preserve">На № _______ </w:t>
            </w:r>
            <w:proofErr w:type="spellStart"/>
            <w:r w:rsidRPr="00490B9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490B92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5760" w:type="dxa"/>
            <w:shd w:val="clear" w:color="auto" w:fill="auto"/>
          </w:tcPr>
          <w:p w14:paraId="46F07ACE" w14:textId="298C0603" w:rsidR="00E4769D" w:rsidRPr="00490B92" w:rsidRDefault="00E4769D" w:rsidP="00490B92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Керівникам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органів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освітою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районів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та</w:t>
            </w:r>
            <w:r w:rsidR="00490B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міст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обласного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</w:p>
          <w:p w14:paraId="12A4074E" w14:textId="77777777" w:rsidR="00E4769D" w:rsidRPr="00490B92" w:rsidRDefault="00E4769D" w:rsidP="00490B92">
            <w:pPr>
              <w:tabs>
                <w:tab w:val="left" w:pos="72"/>
              </w:tabs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Керівникам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об’єднаних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>територіальних</w:t>
            </w:r>
            <w:proofErr w:type="spellEnd"/>
            <w:r w:rsidRPr="00490B92">
              <w:rPr>
                <w:rFonts w:ascii="Times New Roman" w:hAnsi="Times New Roman"/>
                <w:b/>
                <w:sz w:val="28"/>
                <w:szCs w:val="28"/>
              </w:rPr>
              <w:t xml:space="preserve"> громад</w:t>
            </w:r>
          </w:p>
          <w:p w14:paraId="0A350AA1" w14:textId="48DB63A1" w:rsidR="00E4769D" w:rsidRPr="00490B92" w:rsidRDefault="00E4769D" w:rsidP="00490B92">
            <w:pPr>
              <w:spacing w:before="6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B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Директорам </w:t>
            </w:r>
            <w:proofErr w:type="spellStart"/>
            <w:proofErr w:type="gramStart"/>
            <w:r w:rsidRPr="00490B92">
              <w:rPr>
                <w:rFonts w:ascii="Times New Roman" w:hAnsi="Times New Roman"/>
                <w:b/>
                <w:bCs/>
                <w:sz w:val="28"/>
                <w:szCs w:val="28"/>
              </w:rPr>
              <w:t>міськ</w:t>
            </w:r>
            <w:proofErr w:type="spellEnd"/>
            <w:r w:rsidRPr="00490B92">
              <w:rPr>
                <w:rFonts w:ascii="Times New Roman" w:hAnsi="Times New Roman"/>
                <w:b/>
                <w:bCs/>
                <w:sz w:val="28"/>
                <w:szCs w:val="28"/>
              </w:rPr>
              <w:t>,  рай</w:t>
            </w:r>
            <w:proofErr w:type="gramEnd"/>
            <w:r w:rsidRPr="00490B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ЕНЦ (СЮН)</w:t>
            </w:r>
          </w:p>
          <w:p w14:paraId="2FE57FDB" w14:textId="77777777" w:rsidR="00E4769D" w:rsidRPr="00490B92" w:rsidRDefault="00E4769D" w:rsidP="00B34D85">
            <w:pPr>
              <w:tabs>
                <w:tab w:val="left" w:pos="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1C43DA4" w14:textId="77777777" w:rsidR="00DE660A" w:rsidRDefault="00DE660A" w:rsidP="00DE660A">
      <w:pPr>
        <w:pStyle w:val="Default"/>
        <w:rPr>
          <w:color w:val="auto"/>
        </w:rPr>
      </w:pPr>
    </w:p>
    <w:p w14:paraId="007D7753" w14:textId="3F4F37A7" w:rsidR="00DE660A" w:rsidRPr="00490B92" w:rsidRDefault="00DE660A" w:rsidP="00DE660A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Pr="00490B92">
        <w:rPr>
          <w:b/>
          <w:color w:val="auto"/>
          <w:sz w:val="28"/>
          <w:szCs w:val="28"/>
        </w:rPr>
        <w:t xml:space="preserve">Про участь в Науково-освітньому проекті </w:t>
      </w:r>
    </w:p>
    <w:p w14:paraId="68576E36" w14:textId="77777777" w:rsidR="00DE660A" w:rsidRPr="00490B92" w:rsidRDefault="00DE660A" w:rsidP="00DE660A">
      <w:pPr>
        <w:pStyle w:val="Default"/>
        <w:rPr>
          <w:b/>
          <w:color w:val="auto"/>
          <w:sz w:val="28"/>
          <w:szCs w:val="28"/>
        </w:rPr>
      </w:pPr>
      <w:r w:rsidRPr="00490B92">
        <w:rPr>
          <w:b/>
          <w:color w:val="auto"/>
          <w:sz w:val="28"/>
          <w:szCs w:val="28"/>
        </w:rPr>
        <w:t xml:space="preserve">«Вчителі та учні беруть участь в </w:t>
      </w:r>
    </w:p>
    <w:p w14:paraId="7D2BFD42" w14:textId="4D39775B" w:rsidR="00DE660A" w:rsidRPr="00490B92" w:rsidRDefault="00DE660A" w:rsidP="00DE660A">
      <w:pPr>
        <w:pStyle w:val="Default"/>
        <w:rPr>
          <w:b/>
          <w:color w:val="auto"/>
          <w:sz w:val="28"/>
          <w:szCs w:val="28"/>
        </w:rPr>
      </w:pPr>
      <w:r w:rsidRPr="00490B92">
        <w:rPr>
          <w:b/>
          <w:color w:val="auto"/>
          <w:sz w:val="28"/>
          <w:szCs w:val="28"/>
        </w:rPr>
        <w:t xml:space="preserve">екологічному моніторингу Антарктиди» </w:t>
      </w:r>
    </w:p>
    <w:p w14:paraId="5B71FEF7" w14:textId="77777777" w:rsidR="00DE660A" w:rsidRDefault="00DE660A" w:rsidP="00DE660A">
      <w:pPr>
        <w:pStyle w:val="Default"/>
        <w:rPr>
          <w:color w:val="auto"/>
          <w:sz w:val="28"/>
          <w:szCs w:val="28"/>
        </w:rPr>
      </w:pPr>
    </w:p>
    <w:p w14:paraId="1B9FCB02" w14:textId="75B59371" w:rsidR="00DE660A" w:rsidRDefault="00F01B98" w:rsidP="00490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Адміністрація КЗ ЛОР «Львівський обласний центр еколого-натуралістичної творчості учнівської молоді» інформує Вас, що в</w:t>
      </w:r>
      <w:r w:rsidR="00DE660A">
        <w:rPr>
          <w:color w:val="auto"/>
          <w:sz w:val="28"/>
          <w:szCs w:val="28"/>
        </w:rPr>
        <w:t xml:space="preserve">ідповідно до </w:t>
      </w:r>
      <w:r w:rsidR="00490B92">
        <w:rPr>
          <w:color w:val="auto"/>
          <w:sz w:val="28"/>
          <w:szCs w:val="28"/>
        </w:rPr>
        <w:t>листа НЕНЦ від 18 грудня 2020 № 281«Про участь в «</w:t>
      </w:r>
      <w:r>
        <w:rPr>
          <w:color w:val="auto"/>
          <w:sz w:val="28"/>
          <w:szCs w:val="28"/>
        </w:rPr>
        <w:t>Науково-освітньому проекті Вчителі та учні беруть участь в екологічному моніторингу Антарктиди» та</w:t>
      </w:r>
      <w:r w:rsidR="000F2683">
        <w:rPr>
          <w:color w:val="auto"/>
          <w:sz w:val="28"/>
          <w:szCs w:val="28"/>
        </w:rPr>
        <w:t xml:space="preserve"> п</w:t>
      </w:r>
      <w:r w:rsidR="00DE660A">
        <w:rPr>
          <w:color w:val="auto"/>
          <w:sz w:val="28"/>
          <w:szCs w:val="28"/>
        </w:rPr>
        <w:t>лану</w:t>
      </w:r>
      <w:r w:rsidR="000F2683">
        <w:rPr>
          <w:color w:val="auto"/>
          <w:sz w:val="28"/>
          <w:szCs w:val="28"/>
        </w:rPr>
        <w:t xml:space="preserve"> </w:t>
      </w:r>
      <w:r w:rsidR="00DE660A">
        <w:rPr>
          <w:color w:val="auto"/>
          <w:sz w:val="28"/>
          <w:szCs w:val="28"/>
        </w:rPr>
        <w:t xml:space="preserve">всеукраїнських і міжнародних організаційно-масових заходів з дітьми та учнівською молоддю на 2021 рік (за основними напрямами позашкільної освіти), затвердженого наказом Міністерства освіти і науки України від 28.11.2020 р. № 1489, Державна установа Національний антарктичний науковий центр МОН України та Національний еколого-натуралістичний центр МОН України учнівської молоді з 15 грудня 2020 року до 30 березня 2021 року проводитиме Науково-освітній проект «Вчителі та учні беруть участь в екологічному моніторингу Антарктиди» в рамках Міжнародного наукового проекту «Дослідження стану виводкових колоній пінгвінів </w:t>
      </w:r>
      <w:r w:rsidR="00DE660A">
        <w:rPr>
          <w:i/>
          <w:iCs/>
          <w:color w:val="auto"/>
          <w:sz w:val="28"/>
          <w:szCs w:val="28"/>
        </w:rPr>
        <w:t xml:space="preserve">P. </w:t>
      </w:r>
      <w:proofErr w:type="spellStart"/>
      <w:r w:rsidR="00DE660A">
        <w:rPr>
          <w:i/>
          <w:iCs/>
          <w:color w:val="auto"/>
          <w:sz w:val="28"/>
          <w:szCs w:val="28"/>
        </w:rPr>
        <w:t>papua</w:t>
      </w:r>
      <w:proofErr w:type="spellEnd"/>
      <w:r w:rsidR="00DE660A">
        <w:rPr>
          <w:i/>
          <w:iCs/>
          <w:color w:val="auto"/>
          <w:sz w:val="28"/>
          <w:szCs w:val="28"/>
        </w:rPr>
        <w:t xml:space="preserve"> </w:t>
      </w:r>
      <w:r w:rsidR="00DE660A">
        <w:rPr>
          <w:color w:val="auto"/>
          <w:sz w:val="28"/>
          <w:szCs w:val="28"/>
        </w:rPr>
        <w:t xml:space="preserve">та </w:t>
      </w:r>
      <w:r w:rsidR="00DE660A">
        <w:rPr>
          <w:i/>
          <w:iCs/>
          <w:color w:val="auto"/>
          <w:sz w:val="28"/>
          <w:szCs w:val="28"/>
        </w:rPr>
        <w:t xml:space="preserve">P. </w:t>
      </w:r>
      <w:proofErr w:type="spellStart"/>
      <w:r w:rsidR="00DE660A">
        <w:rPr>
          <w:i/>
          <w:iCs/>
          <w:color w:val="auto"/>
          <w:sz w:val="28"/>
          <w:szCs w:val="28"/>
        </w:rPr>
        <w:t>adeliae</w:t>
      </w:r>
      <w:proofErr w:type="spellEnd"/>
      <w:r w:rsidR="00DE660A">
        <w:rPr>
          <w:i/>
          <w:iCs/>
          <w:color w:val="auto"/>
          <w:sz w:val="28"/>
          <w:szCs w:val="28"/>
        </w:rPr>
        <w:t xml:space="preserve"> </w:t>
      </w:r>
      <w:r w:rsidR="00DE660A">
        <w:rPr>
          <w:color w:val="auto"/>
          <w:sz w:val="28"/>
          <w:szCs w:val="28"/>
        </w:rPr>
        <w:t xml:space="preserve">в підрайоні ККАМЛР 48.1 з використанням мережі фотокамер CEMP (CCAMLR </w:t>
      </w:r>
      <w:proofErr w:type="spellStart"/>
      <w:r w:rsidR="00DE660A">
        <w:rPr>
          <w:color w:val="auto"/>
          <w:sz w:val="28"/>
          <w:szCs w:val="28"/>
        </w:rPr>
        <w:t>Ecosystem</w:t>
      </w:r>
      <w:proofErr w:type="spellEnd"/>
      <w:r w:rsidR="00DE660A">
        <w:rPr>
          <w:color w:val="auto"/>
          <w:sz w:val="28"/>
          <w:szCs w:val="28"/>
        </w:rPr>
        <w:t xml:space="preserve"> </w:t>
      </w:r>
      <w:proofErr w:type="spellStart"/>
      <w:r w:rsidR="00DE660A">
        <w:rPr>
          <w:color w:val="auto"/>
          <w:sz w:val="28"/>
          <w:szCs w:val="28"/>
        </w:rPr>
        <w:t>Monitoring</w:t>
      </w:r>
      <w:proofErr w:type="spellEnd"/>
      <w:r w:rsidR="00DE660A">
        <w:rPr>
          <w:color w:val="auto"/>
          <w:sz w:val="28"/>
          <w:szCs w:val="28"/>
        </w:rPr>
        <w:t xml:space="preserve"> </w:t>
      </w:r>
      <w:proofErr w:type="spellStart"/>
      <w:r w:rsidR="00DE660A">
        <w:rPr>
          <w:color w:val="auto"/>
          <w:sz w:val="28"/>
          <w:szCs w:val="28"/>
        </w:rPr>
        <w:t>Program</w:t>
      </w:r>
      <w:proofErr w:type="spellEnd"/>
      <w:r w:rsidR="00DE660A">
        <w:rPr>
          <w:color w:val="auto"/>
          <w:sz w:val="28"/>
          <w:szCs w:val="28"/>
        </w:rPr>
        <w:t xml:space="preserve">)» (далі – </w:t>
      </w:r>
      <w:proofErr w:type="spellStart"/>
      <w:r w:rsidR="00DE660A">
        <w:rPr>
          <w:color w:val="auto"/>
          <w:sz w:val="28"/>
          <w:szCs w:val="28"/>
        </w:rPr>
        <w:t>Проєкт</w:t>
      </w:r>
      <w:proofErr w:type="spellEnd"/>
      <w:r w:rsidR="00DE660A">
        <w:rPr>
          <w:color w:val="auto"/>
          <w:sz w:val="28"/>
          <w:szCs w:val="28"/>
        </w:rPr>
        <w:t xml:space="preserve">). Умови проведення є додатком до листа та розміщені на сайті https://nenc.gov.ua. </w:t>
      </w:r>
    </w:p>
    <w:p w14:paraId="5C3BD348" w14:textId="77777777" w:rsidR="00DE660A" w:rsidRDefault="00DE660A" w:rsidP="00490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 участі у </w:t>
      </w:r>
      <w:proofErr w:type="spellStart"/>
      <w:r>
        <w:rPr>
          <w:color w:val="auto"/>
          <w:sz w:val="28"/>
          <w:szCs w:val="28"/>
        </w:rPr>
        <w:t>Проєкті</w:t>
      </w:r>
      <w:proofErr w:type="spellEnd"/>
      <w:r>
        <w:rPr>
          <w:color w:val="auto"/>
          <w:sz w:val="28"/>
          <w:szCs w:val="28"/>
        </w:rPr>
        <w:t xml:space="preserve"> запрошується учнівська молодь закладів загальної середньої та позашкільної освіти України. </w:t>
      </w:r>
    </w:p>
    <w:p w14:paraId="7E255CE6" w14:textId="700EF191" w:rsidR="00DE660A" w:rsidRDefault="00DE660A" w:rsidP="00490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участі в </w:t>
      </w:r>
      <w:proofErr w:type="spellStart"/>
      <w:r>
        <w:rPr>
          <w:color w:val="auto"/>
          <w:sz w:val="28"/>
          <w:szCs w:val="28"/>
        </w:rPr>
        <w:t>Проєкті</w:t>
      </w:r>
      <w:proofErr w:type="spellEnd"/>
      <w:r>
        <w:rPr>
          <w:color w:val="auto"/>
          <w:sz w:val="28"/>
          <w:szCs w:val="28"/>
        </w:rPr>
        <w:t xml:space="preserve"> – заочний. </w:t>
      </w:r>
    </w:p>
    <w:p w14:paraId="08563048" w14:textId="1C8EAC1D" w:rsidR="00490B92" w:rsidRDefault="00490B92" w:rsidP="00490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участі в заході необхідно до 30 січня 2021 року зареєструватися в режимі онлайн на сайті за посиланням форма реєстрації. Після</w:t>
      </w:r>
      <w:r w:rsidRPr="00F87A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реєстрації учасник отримує пакет (посилання на пакет) фотознімків, методику їх опрацювання та таблицю формату </w:t>
      </w:r>
      <w:proofErr w:type="spellStart"/>
      <w:r>
        <w:rPr>
          <w:color w:val="auto"/>
          <w:sz w:val="28"/>
          <w:szCs w:val="28"/>
        </w:rPr>
        <w:t>Exel</w:t>
      </w:r>
      <w:proofErr w:type="spellEnd"/>
      <w:r>
        <w:rPr>
          <w:color w:val="auto"/>
          <w:sz w:val="28"/>
          <w:szCs w:val="28"/>
        </w:rPr>
        <w:t xml:space="preserve"> для внесення даних. Учасники, які будуть визнані переможцями, нагороджуються спеціальним призом (фотографія </w:t>
      </w:r>
      <w:r>
        <w:rPr>
          <w:color w:val="auto"/>
          <w:sz w:val="28"/>
          <w:szCs w:val="28"/>
        </w:rPr>
        <w:lastRenderedPageBreak/>
        <w:t>зимівників ХХV Української антарктичної експедиції з їхніми підписами) від Державної установи Національний антарктичний науковий центр МОН України.</w:t>
      </w:r>
    </w:p>
    <w:p w14:paraId="286D8311" w14:textId="0C49F54D" w:rsidR="00490B92" w:rsidRDefault="00490B92" w:rsidP="00490B9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Детальна інформація − за телефоном: (044) 430-04-91. Координатор </w:t>
      </w:r>
      <w:proofErr w:type="spellStart"/>
      <w:r>
        <w:rPr>
          <w:color w:val="auto"/>
          <w:sz w:val="28"/>
          <w:szCs w:val="28"/>
        </w:rPr>
        <w:t>проєкту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Якубова</w:t>
      </w:r>
      <w:proofErr w:type="spellEnd"/>
      <w:r>
        <w:rPr>
          <w:color w:val="auto"/>
          <w:sz w:val="28"/>
          <w:szCs w:val="28"/>
        </w:rPr>
        <w:t xml:space="preserve"> Наталія Миколаївна (контактний телефон: 095-328-77-86, електронна адреса: biology@nenc.gov.ua).</w:t>
      </w:r>
    </w:p>
    <w:p w14:paraId="4E1F677D" w14:textId="0F4F1CA1" w:rsidR="00490B92" w:rsidRDefault="00490B92" w:rsidP="00490B92">
      <w:pPr>
        <w:pStyle w:val="Default"/>
        <w:jc w:val="both"/>
        <w:rPr>
          <w:color w:val="auto"/>
          <w:sz w:val="28"/>
          <w:szCs w:val="28"/>
        </w:rPr>
      </w:pPr>
    </w:p>
    <w:p w14:paraId="6909F552" w14:textId="3E154AC4" w:rsidR="00490B92" w:rsidRDefault="00490B92" w:rsidP="00490B92">
      <w:pPr>
        <w:pStyle w:val="Default"/>
        <w:jc w:val="both"/>
        <w:rPr>
          <w:color w:val="auto"/>
          <w:sz w:val="28"/>
          <w:szCs w:val="28"/>
        </w:rPr>
      </w:pPr>
    </w:p>
    <w:p w14:paraId="51E22455" w14:textId="6B98B6A1" w:rsidR="00490B92" w:rsidRDefault="00490B92" w:rsidP="00490B92">
      <w:pPr>
        <w:pStyle w:val="Default"/>
        <w:jc w:val="both"/>
        <w:rPr>
          <w:color w:val="auto"/>
          <w:sz w:val="28"/>
          <w:szCs w:val="28"/>
        </w:rPr>
      </w:pPr>
    </w:p>
    <w:p w14:paraId="5CA331F4" w14:textId="7BC03408" w:rsidR="00490B92" w:rsidRDefault="00490B92" w:rsidP="00490B92">
      <w:pPr>
        <w:pStyle w:val="Default"/>
        <w:jc w:val="both"/>
        <w:rPr>
          <w:color w:val="auto"/>
          <w:sz w:val="28"/>
          <w:szCs w:val="28"/>
        </w:rPr>
      </w:pPr>
    </w:p>
    <w:p w14:paraId="1799014F" w14:textId="77777777" w:rsidR="00490B92" w:rsidRDefault="00490B92" w:rsidP="00490B92">
      <w:pPr>
        <w:pStyle w:val="Default"/>
        <w:jc w:val="both"/>
        <w:rPr>
          <w:color w:val="auto"/>
          <w:sz w:val="28"/>
          <w:szCs w:val="28"/>
        </w:rPr>
      </w:pPr>
    </w:p>
    <w:p w14:paraId="36D2C174" w14:textId="4C52608F" w:rsidR="00490B92" w:rsidRPr="005D31D5" w:rsidRDefault="00490B92" w:rsidP="00490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5D31D5">
        <w:rPr>
          <w:rFonts w:ascii="Times New Roman" w:hAnsi="Times New Roman"/>
          <w:b/>
          <w:sz w:val="28"/>
          <w:szCs w:val="28"/>
          <w:lang w:val="uk-UA"/>
        </w:rPr>
        <w:t>Директор,</w:t>
      </w:r>
    </w:p>
    <w:p w14:paraId="4E544C3E" w14:textId="77777777" w:rsidR="00490B92" w:rsidRPr="005D31D5" w:rsidRDefault="00490B92" w:rsidP="00490B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31D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D31D5">
        <w:rPr>
          <w:rFonts w:ascii="Times New Roman" w:hAnsi="Times New Roman"/>
          <w:b/>
          <w:sz w:val="28"/>
          <w:szCs w:val="28"/>
          <w:lang w:val="uk-UA"/>
        </w:rPr>
        <w:t>к.с.-</w:t>
      </w:r>
      <w:proofErr w:type="spellStart"/>
      <w:r w:rsidRPr="005D31D5">
        <w:rPr>
          <w:rFonts w:ascii="Times New Roman" w:hAnsi="Times New Roman"/>
          <w:b/>
          <w:sz w:val="28"/>
          <w:szCs w:val="28"/>
          <w:lang w:val="uk-UA"/>
        </w:rPr>
        <w:t>г.н</w:t>
      </w:r>
      <w:proofErr w:type="spellEnd"/>
      <w:r w:rsidRPr="005D31D5">
        <w:rPr>
          <w:rFonts w:ascii="Times New Roman" w:hAnsi="Times New Roman"/>
          <w:sz w:val="28"/>
          <w:szCs w:val="28"/>
          <w:lang w:val="uk-UA"/>
        </w:rPr>
        <w:t>.</w:t>
      </w:r>
      <w:r w:rsidRPr="005D31D5">
        <w:rPr>
          <w:rFonts w:ascii="Times New Roman" w:hAnsi="Times New Roman"/>
          <w:b/>
          <w:sz w:val="28"/>
          <w:szCs w:val="28"/>
          <w:lang w:val="uk-UA"/>
        </w:rPr>
        <w:tab/>
      </w:r>
      <w:r w:rsidRPr="005D31D5">
        <w:rPr>
          <w:rFonts w:ascii="Times New Roman" w:hAnsi="Times New Roman"/>
          <w:b/>
          <w:sz w:val="28"/>
          <w:szCs w:val="28"/>
          <w:lang w:val="uk-UA"/>
        </w:rPr>
        <w:tab/>
      </w:r>
      <w:r w:rsidRPr="005D31D5">
        <w:rPr>
          <w:rFonts w:ascii="Times New Roman" w:hAnsi="Times New Roman"/>
          <w:b/>
          <w:sz w:val="28"/>
          <w:szCs w:val="28"/>
          <w:lang w:val="uk-UA"/>
        </w:rPr>
        <w:tab/>
      </w:r>
      <w:r w:rsidRPr="005D31D5">
        <w:rPr>
          <w:rFonts w:ascii="Times New Roman" w:hAnsi="Times New Roman"/>
          <w:b/>
          <w:sz w:val="28"/>
          <w:szCs w:val="28"/>
          <w:lang w:val="uk-UA"/>
        </w:rPr>
        <w:tab/>
      </w:r>
      <w:r w:rsidRPr="005D31D5">
        <w:rPr>
          <w:rFonts w:ascii="Times New Roman" w:hAnsi="Times New Roman"/>
          <w:b/>
          <w:sz w:val="28"/>
          <w:szCs w:val="28"/>
          <w:lang w:val="uk-UA"/>
        </w:rPr>
        <w:tab/>
      </w:r>
      <w:r w:rsidRPr="005D31D5">
        <w:rPr>
          <w:rFonts w:ascii="Times New Roman" w:hAnsi="Times New Roman"/>
          <w:b/>
          <w:sz w:val="28"/>
          <w:szCs w:val="28"/>
          <w:lang w:val="uk-UA"/>
        </w:rPr>
        <w:tab/>
        <w:t xml:space="preserve">       Михайло КАЗИМИР</w:t>
      </w:r>
    </w:p>
    <w:p w14:paraId="12FDBCD8" w14:textId="77777777" w:rsidR="00490B92" w:rsidRDefault="00490B92" w:rsidP="00490B92">
      <w:pPr>
        <w:jc w:val="both"/>
        <w:rPr>
          <w:b/>
          <w:szCs w:val="28"/>
          <w:lang w:val="uk-UA"/>
        </w:rPr>
      </w:pPr>
    </w:p>
    <w:p w14:paraId="2B426789" w14:textId="77777777" w:rsidR="00490B92" w:rsidRDefault="00490B92" w:rsidP="00490B92">
      <w:pPr>
        <w:jc w:val="both"/>
        <w:rPr>
          <w:b/>
          <w:szCs w:val="28"/>
          <w:lang w:val="uk-UA"/>
        </w:rPr>
      </w:pPr>
    </w:p>
    <w:p w14:paraId="2D8ACE09" w14:textId="77777777" w:rsidR="00490B92" w:rsidRDefault="00490B92" w:rsidP="00490B92">
      <w:pPr>
        <w:jc w:val="both"/>
        <w:rPr>
          <w:b/>
          <w:szCs w:val="28"/>
          <w:lang w:val="uk-UA"/>
        </w:rPr>
      </w:pPr>
    </w:p>
    <w:p w14:paraId="410EEBE3" w14:textId="77777777" w:rsidR="00490B92" w:rsidRDefault="00490B92" w:rsidP="00490B92">
      <w:pPr>
        <w:jc w:val="both"/>
        <w:rPr>
          <w:b/>
          <w:szCs w:val="28"/>
          <w:lang w:val="uk-UA"/>
        </w:rPr>
      </w:pPr>
    </w:p>
    <w:p w14:paraId="747C3B47" w14:textId="77777777" w:rsidR="00490B92" w:rsidRPr="005D31D5" w:rsidRDefault="00490B92" w:rsidP="00490B92">
      <w:pPr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5D31D5">
        <w:rPr>
          <w:rFonts w:ascii="Times New Roman" w:hAnsi="Times New Roman"/>
          <w:i/>
          <w:sz w:val="24"/>
          <w:lang w:val="uk-UA"/>
        </w:rPr>
        <w:t>Виконавець;</w:t>
      </w:r>
    </w:p>
    <w:p w14:paraId="5CFB0E80" w14:textId="77777777" w:rsidR="00490B92" w:rsidRPr="005D31D5" w:rsidRDefault="00490B92" w:rsidP="00490B92">
      <w:pPr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5D31D5">
        <w:rPr>
          <w:rFonts w:ascii="Times New Roman" w:hAnsi="Times New Roman"/>
          <w:i/>
          <w:sz w:val="24"/>
          <w:lang w:val="uk-UA"/>
        </w:rPr>
        <w:t xml:space="preserve">Оксана </w:t>
      </w:r>
      <w:proofErr w:type="spellStart"/>
      <w:r w:rsidRPr="005D31D5">
        <w:rPr>
          <w:rFonts w:ascii="Times New Roman" w:hAnsi="Times New Roman"/>
          <w:i/>
          <w:sz w:val="24"/>
          <w:lang w:val="uk-UA"/>
        </w:rPr>
        <w:t>Корнацька</w:t>
      </w:r>
      <w:proofErr w:type="spellEnd"/>
      <w:r w:rsidRPr="005D31D5">
        <w:rPr>
          <w:rFonts w:ascii="Times New Roman" w:hAnsi="Times New Roman"/>
          <w:i/>
          <w:sz w:val="24"/>
          <w:lang w:val="uk-UA"/>
        </w:rPr>
        <w:t xml:space="preserve">: </w:t>
      </w:r>
    </w:p>
    <w:p w14:paraId="26681A25" w14:textId="77777777" w:rsidR="00490B92" w:rsidRPr="005D31D5" w:rsidRDefault="00490B92" w:rsidP="00490B92">
      <w:pPr>
        <w:spacing w:after="0" w:line="240" w:lineRule="auto"/>
        <w:jc w:val="both"/>
        <w:rPr>
          <w:rFonts w:ascii="Times New Roman" w:hAnsi="Times New Roman"/>
          <w:i/>
          <w:sz w:val="24"/>
          <w:lang w:val="uk-UA"/>
        </w:rPr>
      </w:pPr>
      <w:r w:rsidRPr="005D31D5">
        <w:rPr>
          <w:rFonts w:ascii="Times New Roman" w:hAnsi="Times New Roman"/>
          <w:i/>
          <w:sz w:val="24"/>
          <w:lang w:val="uk-UA"/>
        </w:rPr>
        <w:t>(032)276 46 07; 0976315388</w:t>
      </w:r>
    </w:p>
    <w:p w14:paraId="4C788E08" w14:textId="095E8594" w:rsidR="00DE660A" w:rsidRDefault="00DE660A" w:rsidP="00DE660A">
      <w:pPr>
        <w:pStyle w:val="Default"/>
        <w:rPr>
          <w:color w:val="auto"/>
          <w:sz w:val="28"/>
          <w:szCs w:val="28"/>
        </w:rPr>
      </w:pPr>
    </w:p>
    <w:sectPr w:rsidR="00DE6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9D"/>
    <w:rsid w:val="000F2683"/>
    <w:rsid w:val="001F10F4"/>
    <w:rsid w:val="004446E0"/>
    <w:rsid w:val="00490B92"/>
    <w:rsid w:val="005F5729"/>
    <w:rsid w:val="006A55CD"/>
    <w:rsid w:val="007F4AA9"/>
    <w:rsid w:val="00DE660A"/>
    <w:rsid w:val="00E4769D"/>
    <w:rsid w:val="00F01B98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DD3E86"/>
  <w15:chartTrackingRefBased/>
  <w15:docId w15:val="{159CB56C-5FCC-4637-866B-516DD11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9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9D"/>
    <w:rPr>
      <w:color w:val="0000FF"/>
      <w:u w:val="single"/>
    </w:rPr>
  </w:style>
  <w:style w:type="paragraph" w:customStyle="1" w:styleId="Default">
    <w:name w:val="Default"/>
    <w:rsid w:val="00DE6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entum.lviv.ua" TargetMode="External"/><Relationship Id="rId5" Type="http://schemas.openxmlformats.org/officeDocument/2006/relationships/hyperlink" Target="mailto:lodenc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lodenc@outlook.com</dc:creator>
  <cp:keywords/>
  <dc:description/>
  <cp:lastModifiedBy>Win10</cp:lastModifiedBy>
  <cp:revision>7</cp:revision>
  <dcterms:created xsi:type="dcterms:W3CDTF">2021-01-05T12:23:00Z</dcterms:created>
  <dcterms:modified xsi:type="dcterms:W3CDTF">2021-01-12T14:06:00Z</dcterms:modified>
</cp:coreProperties>
</file>